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F3B6" w14:textId="2DD6ED6E" w:rsidR="00363D97" w:rsidRPr="00363D97" w:rsidRDefault="00363D97" w:rsidP="00363D97">
      <w:pPr>
        <w:snapToGrid w:val="0"/>
        <w:jc w:val="both"/>
        <w:rPr>
          <w:rFonts w:ascii="Times New Roman" w:hAnsi="Times New Roman" w:cs="Times New Roman"/>
          <w:sz w:val="28"/>
          <w:szCs w:val="28"/>
        </w:rPr>
      </w:pPr>
      <w:r w:rsidRPr="00363D97">
        <w:rPr>
          <w:rFonts w:ascii="Times New Roman" w:hAnsi="Times New Roman" w:cs="Times New Roman"/>
          <w:sz w:val="28"/>
          <w:szCs w:val="28"/>
        </w:rPr>
        <w:t>П</w:t>
      </w:r>
      <w:r w:rsidR="007655DB">
        <w:rPr>
          <w:rFonts w:ascii="Times New Roman" w:hAnsi="Times New Roman" w:cs="Times New Roman"/>
          <w:sz w:val="28"/>
          <w:szCs w:val="28"/>
          <w:lang w:val="kk-KZ"/>
        </w:rPr>
        <w:t xml:space="preserve">рактикалық </w:t>
      </w:r>
      <w:proofErr w:type="gramStart"/>
      <w:r w:rsidR="007655DB">
        <w:rPr>
          <w:rFonts w:ascii="Times New Roman" w:hAnsi="Times New Roman" w:cs="Times New Roman"/>
          <w:sz w:val="28"/>
          <w:szCs w:val="28"/>
          <w:lang w:val="kk-KZ"/>
        </w:rPr>
        <w:t xml:space="preserve">сабақ </w:t>
      </w:r>
      <w:r w:rsidRPr="00363D97">
        <w:rPr>
          <w:rFonts w:ascii="Times New Roman" w:hAnsi="Times New Roman" w:cs="Times New Roman"/>
          <w:sz w:val="28"/>
          <w:szCs w:val="28"/>
          <w:lang w:val="kk-KZ"/>
        </w:rPr>
        <w:t xml:space="preserve"> 12</w:t>
      </w:r>
      <w:proofErr w:type="gramEnd"/>
      <w:r w:rsidR="007655DB">
        <w:rPr>
          <w:rFonts w:ascii="Times New Roman" w:hAnsi="Times New Roman" w:cs="Times New Roman"/>
          <w:sz w:val="28"/>
          <w:szCs w:val="28"/>
          <w:lang w:val="kk-KZ"/>
        </w:rPr>
        <w:t>.</w:t>
      </w:r>
      <w:r w:rsidRPr="00363D97">
        <w:rPr>
          <w:rFonts w:ascii="Times New Roman" w:hAnsi="Times New Roman" w:cs="Times New Roman"/>
          <w:sz w:val="28"/>
          <w:szCs w:val="28"/>
          <w:lang w:val="kk-KZ"/>
        </w:rPr>
        <w:t xml:space="preserve"> Мемлекеттік және жергілікті басқарудың өлшемдері</w:t>
      </w:r>
    </w:p>
    <w:p w14:paraId="5A7E827B" w14:textId="64FC265C" w:rsidR="00C64C3D" w:rsidRPr="00C64C3D" w:rsidRDefault="00C64C3D" w:rsidP="00C64C3D">
      <w:pPr>
        <w:tabs>
          <w:tab w:val="left" w:pos="0"/>
        </w:tabs>
        <w:rPr>
          <w:rFonts w:ascii="Times New Roman" w:hAnsi="Times New Roman" w:cs="Times New Roman"/>
          <w:sz w:val="28"/>
          <w:szCs w:val="28"/>
          <w:lang w:val="kk-KZ"/>
        </w:rPr>
      </w:pPr>
      <w:r w:rsidRPr="00C64C3D">
        <w:rPr>
          <w:rFonts w:ascii="Times New Roman" w:hAnsi="Times New Roman" w:cs="Times New Roman"/>
          <w:sz w:val="28"/>
          <w:szCs w:val="28"/>
          <w:lang w:val="kk-KZ"/>
        </w:rPr>
        <w:t xml:space="preserve">Сабақтың  мақсаты – Студенттерге </w:t>
      </w:r>
      <w:r w:rsidRPr="00C64C3D">
        <w:rPr>
          <w:rFonts w:ascii="Times New Roman" w:eastAsia="Calibri" w:hAnsi="Times New Roman" w:cs="Times New Roman"/>
          <w:sz w:val="28"/>
          <w:szCs w:val="28"/>
          <w:lang w:val="kk-KZ" w:eastAsia="ar-SA"/>
        </w:rPr>
        <w:t>Қазақстан Республикасындағы</w:t>
      </w:r>
      <w:r w:rsidRPr="00C64C3D">
        <w:rPr>
          <w:rFonts w:ascii="Times New Roman" w:hAnsi="Times New Roman" w:cs="Times New Roman"/>
          <w:sz w:val="28"/>
          <w:szCs w:val="28"/>
        </w:rPr>
        <w:t xml:space="preserve"> </w:t>
      </w:r>
      <w:r w:rsidRPr="00C64C3D">
        <w:rPr>
          <w:rFonts w:ascii="Times New Roman" w:eastAsia="Calibri" w:hAnsi="Times New Roman" w:cs="Times New Roman"/>
          <w:sz w:val="28"/>
          <w:szCs w:val="28"/>
          <w:lang w:val="kk-KZ" w:eastAsia="ar-SA"/>
        </w:rPr>
        <w:t xml:space="preserve">мемлекеттік және жергілікті басқару жүйесінің </w:t>
      </w:r>
      <w:r w:rsidRPr="00C64C3D">
        <w:rPr>
          <w:rFonts w:ascii="Times New Roman" w:hAnsi="Times New Roman" w:cs="Times New Roman"/>
          <w:sz w:val="28"/>
          <w:szCs w:val="28"/>
        </w:rPr>
        <w:t xml:space="preserve"> </w:t>
      </w:r>
      <w:r w:rsidRPr="00C64C3D">
        <w:rPr>
          <w:rFonts w:ascii="Times New Roman" w:eastAsia="Calibri" w:hAnsi="Times New Roman" w:cs="Times New Roman"/>
          <w:sz w:val="28"/>
          <w:szCs w:val="28"/>
          <w:lang w:val="kk-KZ" w:eastAsia="ar-SA"/>
        </w:rPr>
        <w:t>өлшемдерін талдау</w:t>
      </w:r>
      <w:r w:rsidRPr="00C64C3D">
        <w:rPr>
          <w:rFonts w:ascii="Times New Roman" w:hAnsi="Times New Roman" w:cs="Times New Roman"/>
          <w:sz w:val="28"/>
          <w:szCs w:val="28"/>
          <w:lang w:val="kk-KZ"/>
        </w:rPr>
        <w:t xml:space="preserve">   жан-жақты кешенді </w:t>
      </w:r>
      <w:r w:rsidR="007655DB">
        <w:rPr>
          <w:rFonts w:ascii="Times New Roman" w:hAnsi="Times New Roman" w:cs="Times New Roman"/>
          <w:bCs/>
          <w:sz w:val="28"/>
          <w:szCs w:val="28"/>
          <w:lang w:val="kk-KZ"/>
        </w:rPr>
        <w:t>пікір алмасу</w:t>
      </w:r>
      <w:r w:rsidR="007655DB">
        <w:rPr>
          <w:rFonts w:ascii="Times New Roman" w:hAnsi="Times New Roman" w:cs="Times New Roman"/>
          <w:sz w:val="28"/>
          <w:szCs w:val="28"/>
          <w:lang w:val="kk-KZ" w:eastAsia="ko-KR"/>
        </w:rPr>
        <w:t xml:space="preserve"> және ой-тұжырымдар жасау</w:t>
      </w:r>
    </w:p>
    <w:p w14:paraId="426083B9"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Сұрақтар:</w:t>
      </w:r>
    </w:p>
    <w:p w14:paraId="0BAA1E49"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1.</w:t>
      </w:r>
      <w:r w:rsidRPr="00C64C3D">
        <w:rPr>
          <w:rFonts w:ascii="Times New Roman" w:eastAsia="Calibri" w:hAnsi="Times New Roman" w:cs="Times New Roman"/>
          <w:sz w:val="28"/>
          <w:szCs w:val="28"/>
          <w:lang w:val="kk-KZ" w:eastAsia="ar-SA"/>
        </w:rPr>
        <w:t xml:space="preserve"> Қазақстан Республикасындағы</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 xml:space="preserve">мемлекеттік және жергілікті басқару жүйесінің </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өлшемдері</w:t>
      </w:r>
    </w:p>
    <w:p w14:paraId="18589457" w14:textId="77777777" w:rsidR="00C64C3D" w:rsidRPr="00C64C3D" w:rsidRDefault="00C64C3D" w:rsidP="00C64C3D">
      <w:pPr>
        <w:tabs>
          <w:tab w:val="left" w:pos="1380"/>
        </w:tabs>
        <w:rPr>
          <w:rFonts w:ascii="Times New Roman" w:hAnsi="Times New Roman" w:cs="Times New Roman"/>
          <w:sz w:val="28"/>
          <w:szCs w:val="28"/>
          <w:lang w:val="kk-KZ"/>
        </w:rPr>
      </w:pPr>
      <w:r w:rsidRPr="00C64C3D">
        <w:rPr>
          <w:rFonts w:ascii="Times New Roman" w:hAnsi="Times New Roman" w:cs="Times New Roman"/>
          <w:sz w:val="28"/>
          <w:szCs w:val="28"/>
          <w:lang w:val="kk-KZ"/>
        </w:rPr>
        <w:t>2.</w:t>
      </w:r>
      <w:r w:rsidRPr="00C64C3D">
        <w:rPr>
          <w:rFonts w:ascii="Times New Roman" w:eastAsia="Calibri" w:hAnsi="Times New Roman" w:cs="Times New Roman"/>
          <w:sz w:val="28"/>
          <w:szCs w:val="28"/>
          <w:lang w:val="kk-KZ" w:eastAsia="ar-SA"/>
        </w:rPr>
        <w:t xml:space="preserve"> Мемлекеттік және жергілікті басқару жүйесінің </w:t>
      </w:r>
      <w:r w:rsidRPr="00C64C3D">
        <w:rPr>
          <w:rFonts w:ascii="Times New Roman" w:hAnsi="Times New Roman" w:cs="Times New Roman"/>
          <w:sz w:val="28"/>
          <w:szCs w:val="28"/>
          <w:lang w:val="kk-KZ"/>
        </w:rPr>
        <w:t xml:space="preserve"> </w:t>
      </w:r>
      <w:r w:rsidRPr="00C64C3D">
        <w:rPr>
          <w:rFonts w:ascii="Times New Roman" w:eastAsia="Calibri" w:hAnsi="Times New Roman" w:cs="Times New Roman"/>
          <w:sz w:val="28"/>
          <w:szCs w:val="28"/>
          <w:lang w:val="kk-KZ" w:eastAsia="ar-SA"/>
        </w:rPr>
        <w:t>өлшемдерін талдау</w:t>
      </w:r>
    </w:p>
    <w:p w14:paraId="193F7B77" w14:textId="77777777" w:rsidR="00C64C3D" w:rsidRDefault="00C64C3D" w:rsidP="00C64C3D">
      <w:pPr>
        <w:tabs>
          <w:tab w:val="left" w:pos="1380"/>
        </w:tabs>
        <w:rPr>
          <w:lang w:val="kk-KZ"/>
        </w:rPr>
      </w:pPr>
    </w:p>
    <w:p w14:paraId="33703E00" w14:textId="77777777" w:rsidR="00C64C3D" w:rsidRPr="0019485C" w:rsidRDefault="00C64C3D" w:rsidP="00C64C3D">
      <w:pPr>
        <w:rPr>
          <w:rFonts w:cs="Times New Roman"/>
          <w:szCs w:val="28"/>
          <w:lang w:val="kk-KZ"/>
        </w:rPr>
      </w:pPr>
      <w:r w:rsidRPr="0019485C">
        <w:rPr>
          <w:rFonts w:cs="Times New Roman"/>
          <w:color w:val="333333"/>
          <w:szCs w:val="28"/>
          <w:shd w:val="clear" w:color="auto" w:fill="FFFFFF"/>
          <w:lang w:val="kk-KZ"/>
        </w:rPr>
        <w:t>Мемлекеттік органдар қызметінің тиімділігін бағалау мемлекеттік органдар қызметінің мынадай бағыттары бойынша жүзеге асырылады:</w:t>
      </w:r>
      <w:r w:rsidRPr="0019485C">
        <w:rPr>
          <w:rFonts w:cs="Times New Roman"/>
          <w:color w:val="333333"/>
          <w:szCs w:val="28"/>
          <w:lang w:val="kk-KZ"/>
        </w:rPr>
        <w:br/>
      </w:r>
      <w:r w:rsidRPr="0019485C">
        <w:rPr>
          <w:rFonts w:cs="Times New Roman"/>
          <w:color w:val="333333"/>
          <w:szCs w:val="28"/>
          <w:shd w:val="clear" w:color="auto" w:fill="FFFFFF"/>
          <w:lang w:val="kk-KZ"/>
        </w:rPr>
        <w:t>      1) жетекшілік ететін саладағы/аядағы/өңірдегі стратегиялық мақсаттар мен міндеттерге қол жеткізу;</w:t>
      </w:r>
      <w:r w:rsidRPr="0019485C">
        <w:rPr>
          <w:rFonts w:cs="Times New Roman"/>
          <w:color w:val="333333"/>
          <w:szCs w:val="28"/>
          <w:lang w:val="kk-KZ"/>
        </w:rPr>
        <w:br/>
      </w:r>
      <w:r w:rsidRPr="0019485C">
        <w:rPr>
          <w:rFonts w:cs="Times New Roman"/>
          <w:color w:val="333333"/>
          <w:szCs w:val="28"/>
          <w:shd w:val="clear" w:color="auto" w:fill="FFFFFF"/>
          <w:lang w:val="kk-KZ"/>
        </w:rPr>
        <w:t>      2)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 орындау;</w:t>
      </w:r>
      <w:r w:rsidRPr="0019485C">
        <w:rPr>
          <w:rFonts w:cs="Times New Roman"/>
          <w:color w:val="333333"/>
          <w:szCs w:val="28"/>
          <w:lang w:val="kk-KZ"/>
        </w:rPr>
        <w:br/>
      </w:r>
      <w:r w:rsidRPr="0019485C">
        <w:rPr>
          <w:rFonts w:cs="Times New Roman"/>
          <w:color w:val="333333"/>
          <w:szCs w:val="28"/>
          <w:shd w:val="clear" w:color="auto" w:fill="FFFFFF"/>
          <w:lang w:val="kk-KZ"/>
        </w:rPr>
        <w:t>      3) бюджеттік бағдарламаларды бюджетті атқару кезінде іске асыру;</w:t>
      </w:r>
      <w:r w:rsidRPr="0019485C">
        <w:rPr>
          <w:rFonts w:cs="Times New Roman"/>
          <w:color w:val="333333"/>
          <w:szCs w:val="28"/>
          <w:lang w:val="kk-KZ"/>
        </w:rPr>
        <w:br/>
      </w:r>
      <w:r w:rsidRPr="0019485C">
        <w:rPr>
          <w:rFonts w:cs="Times New Roman"/>
          <w:color w:val="333333"/>
          <w:szCs w:val="28"/>
          <w:shd w:val="clear" w:color="auto" w:fill="FFFFFF"/>
          <w:lang w:val="kk-KZ"/>
        </w:rPr>
        <w:t>      4) мемлекеттік қызметтер көрсету;</w:t>
      </w:r>
      <w:r w:rsidRPr="0019485C">
        <w:rPr>
          <w:rFonts w:cs="Times New Roman"/>
          <w:color w:val="333333"/>
          <w:szCs w:val="28"/>
          <w:lang w:val="kk-KZ"/>
        </w:rPr>
        <w:br/>
      </w:r>
      <w:r w:rsidRPr="0019485C">
        <w:rPr>
          <w:rFonts w:cs="Times New Roman"/>
          <w:color w:val="333333"/>
          <w:szCs w:val="28"/>
          <w:shd w:val="clear" w:color="auto" w:fill="FFFFFF"/>
          <w:lang w:val="kk-KZ"/>
        </w:rPr>
        <w:t>      5) мемлекеттік органның персоналын басқару;</w:t>
      </w:r>
      <w:r w:rsidRPr="0019485C">
        <w:rPr>
          <w:rFonts w:cs="Times New Roman"/>
          <w:color w:val="333333"/>
          <w:szCs w:val="28"/>
          <w:lang w:val="kk-KZ"/>
        </w:rPr>
        <w:br/>
      </w:r>
      <w:r w:rsidRPr="0019485C">
        <w:rPr>
          <w:rFonts w:cs="Times New Roman"/>
          <w:color w:val="333333"/>
          <w:szCs w:val="28"/>
          <w:shd w:val="clear" w:color="auto" w:fill="FFFFFF"/>
          <w:lang w:val="kk-KZ"/>
        </w:rPr>
        <w:t>      6) ақпараттық технологияларды қолдану.</w:t>
      </w:r>
      <w:r w:rsidRPr="0019485C">
        <w:rPr>
          <w:rFonts w:cs="Times New Roman"/>
          <w:color w:val="333333"/>
          <w:szCs w:val="28"/>
          <w:lang w:val="kk-KZ"/>
        </w:rPr>
        <w:br/>
      </w:r>
      <w:r w:rsidRPr="0019485C">
        <w:rPr>
          <w:rFonts w:cs="Times New Roman"/>
          <w:color w:val="333333"/>
          <w:szCs w:val="28"/>
          <w:shd w:val="clear" w:color="auto" w:fill="FFFFFF"/>
          <w:lang w:val="kk-KZ"/>
        </w:rPr>
        <w:t>Тиімділік көрсеткіштері мынадай талаптарға сәйкес келуі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объективтілік: функциялардың жалаң түрде орындалуы есептіліктің жақсаруына және істің нақты жағдайын нашарлатуға алып келетін жағдайда көрсеткіштер мемлекеттік органның қызметін бұрмалауға алып келмеуі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анықтық: бастапқы ақпаратты жинау және өңдеу тәсілі қажет болған жағдайда алынған деректердің дәлдігін тексеру мүмкіндігіне жол беруі тиіс;</w:t>
      </w:r>
      <w:r w:rsidRPr="0019485C">
        <w:rPr>
          <w:rFonts w:cs="Times New Roman"/>
          <w:color w:val="333333"/>
          <w:szCs w:val="28"/>
          <w:lang w:val="kk-KZ"/>
        </w:rPr>
        <w:br/>
      </w:r>
      <w:r w:rsidRPr="0019485C">
        <w:rPr>
          <w:rFonts w:cs="Times New Roman"/>
          <w:color w:val="333333"/>
          <w:szCs w:val="28"/>
          <w:shd w:val="clear" w:color="auto" w:fill="FFFFFF"/>
          <w:lang w:val="kk-KZ"/>
        </w:rPr>
        <w:t xml:space="preserve">      </w:t>
      </w:r>
      <w:r>
        <w:rPr>
          <w:rFonts w:cs="Times New Roman"/>
          <w:color w:val="333333"/>
          <w:szCs w:val="28"/>
          <w:shd w:val="clear" w:color="auto" w:fill="FFFFFF"/>
          <w:lang w:val="kk-KZ"/>
        </w:rPr>
        <w:t xml:space="preserve">- </w:t>
      </w:r>
      <w:r w:rsidRPr="0019485C">
        <w:rPr>
          <w:rFonts w:cs="Times New Roman"/>
          <w:color w:val="333333"/>
          <w:szCs w:val="28"/>
          <w:shd w:val="clear" w:color="auto" w:fill="FFFFFF"/>
          <w:lang w:val="kk-KZ"/>
        </w:rPr>
        <w:t>ашықтық: артық ауыр көрсеткіштерге жол бермеу, көрсеткішті айқындау бағалаушы да және бағаланушы да мемлекеттік органның оны бірдей түсіндіруін қамтамасыз етуі тиіс;</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үнемділік: қажетті деректерді алу мүмкіндігінше ең аз шығындармен жүргізілуі тиіс, қолданылатын көрсеткіштер жоғары деңгейде ақпарат жинаудың қолданыстағы жүйелеріне негізделуі тиіс;</w:t>
      </w:r>
      <w:r w:rsidRPr="0019485C">
        <w:rPr>
          <w:rFonts w:cs="Times New Roman"/>
          <w:color w:val="333333"/>
          <w:szCs w:val="28"/>
          <w:lang w:val="kk-KZ"/>
        </w:rPr>
        <w:br/>
      </w:r>
      <w:r w:rsidRPr="0019485C">
        <w:rPr>
          <w:rFonts w:cs="Times New Roman"/>
          <w:color w:val="333333"/>
          <w:szCs w:val="28"/>
          <w:shd w:val="clear" w:color="auto" w:fill="FFFFFF"/>
          <w:lang w:val="kk-KZ"/>
        </w:rPr>
        <w:t xml:space="preserve">      </w:t>
      </w:r>
      <w:r>
        <w:rPr>
          <w:rFonts w:cs="Times New Roman"/>
          <w:color w:val="333333"/>
          <w:szCs w:val="28"/>
          <w:shd w:val="clear" w:color="auto" w:fill="FFFFFF"/>
          <w:lang w:val="kk-KZ"/>
        </w:rPr>
        <w:t xml:space="preserve">- </w:t>
      </w:r>
      <w:r w:rsidRPr="0019485C">
        <w:rPr>
          <w:rFonts w:cs="Times New Roman"/>
          <w:color w:val="333333"/>
          <w:szCs w:val="28"/>
          <w:shd w:val="clear" w:color="auto" w:fill="FFFFFF"/>
          <w:lang w:val="kk-KZ"/>
        </w:rPr>
        <w:t>салыстырмалылық: көрсеткіштерді таңдау деректерді үзіліссіз жинақтау және олардың жекелеген кезеңдегі салыстырмалылығын және ұқсас (сабақтас) міндеттерді шешуде прогресті бағалау үшін пайдаланылатын көрсеткіштермен, сондай-ақ халықаралық практикада қолданылатын көрсеткіштермен бірге қамтамасыз ету қажеттігіне негізделіп жүзеге асырған жөн;</w:t>
      </w:r>
      <w:r w:rsidRPr="0019485C">
        <w:rPr>
          <w:rFonts w:cs="Times New Roman"/>
          <w:color w:val="333333"/>
          <w:szCs w:val="28"/>
          <w:lang w:val="kk-KZ"/>
        </w:rPr>
        <w:br/>
      </w:r>
      <w:r w:rsidRPr="0019485C">
        <w:rPr>
          <w:rFonts w:cs="Times New Roman"/>
          <w:color w:val="333333"/>
          <w:szCs w:val="28"/>
          <w:shd w:val="clear" w:color="auto" w:fill="FFFFFF"/>
          <w:lang w:val="kk-KZ"/>
        </w:rPr>
        <w:t>     </w:t>
      </w:r>
      <w:r>
        <w:rPr>
          <w:rFonts w:cs="Times New Roman"/>
          <w:color w:val="333333"/>
          <w:szCs w:val="28"/>
          <w:shd w:val="clear" w:color="auto" w:fill="FFFFFF"/>
          <w:lang w:val="kk-KZ"/>
        </w:rPr>
        <w:t>-</w:t>
      </w:r>
      <w:r w:rsidRPr="0019485C">
        <w:rPr>
          <w:rFonts w:cs="Times New Roman"/>
          <w:color w:val="333333"/>
          <w:szCs w:val="28"/>
          <w:shd w:val="clear" w:color="auto" w:fill="FFFFFF"/>
          <w:lang w:val="kk-KZ"/>
        </w:rPr>
        <w:t xml:space="preserve"> толықтығы: көрсеткіштер мемлекеттік органның барлық қызметін сипаттауы тиіс, жекелеген функциялардың мәнін бұрмалауға алып келмеуі тиіс.</w:t>
      </w:r>
      <w:r w:rsidRPr="0019485C">
        <w:rPr>
          <w:rFonts w:cs="Times New Roman"/>
          <w:color w:val="333333"/>
          <w:szCs w:val="28"/>
          <w:lang w:val="kk-KZ"/>
        </w:rPr>
        <w:br/>
      </w:r>
      <w:r w:rsidRPr="0019485C">
        <w:rPr>
          <w:rFonts w:cs="Times New Roman"/>
          <w:color w:val="333333"/>
          <w:szCs w:val="28"/>
          <w:shd w:val="clear" w:color="auto" w:fill="FFFFFF"/>
          <w:lang w:val="kk-KZ"/>
        </w:rPr>
        <w:t>      Тиімділік көрсеткіштері ретінде түрлі халықаралық салыстыруларда қолданылатын көрсеткіштер пайдаланылуы мүмкін.</w:t>
      </w:r>
    </w:p>
    <w:p w14:paraId="7407618F" w14:textId="77777777" w:rsidR="00C64C3D" w:rsidRPr="006B0E36" w:rsidRDefault="00C64C3D" w:rsidP="00C64C3D">
      <w:pPr>
        <w:pStyle w:val="3"/>
        <w:shd w:val="clear" w:color="auto" w:fill="FFFFFF"/>
        <w:spacing w:before="300" w:after="150"/>
        <w:rPr>
          <w:rFonts w:ascii="Times New Roman" w:eastAsia="Times New Roman" w:hAnsi="Times New Roman" w:cs="Times New Roman"/>
          <w:color w:val="333333"/>
          <w:sz w:val="28"/>
          <w:szCs w:val="28"/>
          <w:lang w:val="kk-KZ" w:eastAsia="ru-RU"/>
        </w:rPr>
      </w:pPr>
      <w:r>
        <w:rPr>
          <w:lang w:val="kk-KZ"/>
        </w:rPr>
        <w:lastRenderedPageBreak/>
        <w:tab/>
      </w:r>
      <w:r w:rsidRPr="006B0E36">
        <w:rPr>
          <w:rFonts w:ascii="Times New Roman" w:eastAsia="Times New Roman" w:hAnsi="Times New Roman" w:cs="Times New Roman"/>
          <w:color w:val="333333"/>
          <w:sz w:val="28"/>
          <w:szCs w:val="28"/>
          <w:lang w:val="kk-KZ" w:eastAsia="ru-RU"/>
        </w:rPr>
        <w:t>Мемлекеттік органдар қызметінің тиімділігіне бағалау</w:t>
      </w:r>
      <w:r w:rsidRPr="006B0E36">
        <w:rPr>
          <w:rFonts w:ascii="Times New Roman" w:eastAsia="Times New Roman" w:hAnsi="Times New Roman" w:cs="Times New Roman"/>
          <w:color w:val="333333"/>
          <w:sz w:val="28"/>
          <w:szCs w:val="28"/>
          <w:lang w:val="kk-KZ" w:eastAsia="ru-RU"/>
        </w:rPr>
        <w:br/>
        <w:t>жүргізу тәртібі</w:t>
      </w:r>
    </w:p>
    <w:p w14:paraId="5A36A9CD" w14:textId="77777777" w:rsidR="00C64C3D" w:rsidRDefault="00C64C3D" w:rsidP="00C64C3D">
      <w:pPr>
        <w:shd w:val="clear" w:color="auto" w:fill="FFFFFF"/>
        <w:spacing w:after="150"/>
        <w:rPr>
          <w:lang w:val="kk-KZ"/>
        </w:rPr>
      </w:pPr>
      <w:r w:rsidRPr="006B0E36">
        <w:rPr>
          <w:rFonts w:eastAsia="Times New Roman" w:cs="Times New Roman"/>
          <w:color w:val="333333"/>
          <w:szCs w:val="28"/>
          <w:lang w:val="kk-KZ"/>
        </w:rPr>
        <w:t>       Тиісті бағыт бойынша мемлекеттік орган қызметінің тиімділігін бағалауға жауапты мемлекеттік органдар мемлекеттік органдар қызметінің тиімділігін бағалау нәтижелері туралы өз қорытындыларын бағалау жүргізу кестесіне сәйкес мемлекеттік жоспарлау жөніндегі уәкілетті органға ұсынады.</w:t>
      </w:r>
      <w:r w:rsidRPr="006B0E36">
        <w:rPr>
          <w:rFonts w:eastAsia="Times New Roman" w:cs="Times New Roman"/>
          <w:color w:val="333333"/>
          <w:szCs w:val="28"/>
          <w:lang w:val="kk-KZ"/>
        </w:rPr>
        <w:br/>
        <w:t>       Тиісті бағыттар бойынша мемлекеттік органдар қызметінің тиімділігін бағалау нәтижелері туралы қорытынды мынадай құрамдауыштарды:</w:t>
      </w:r>
      <w:r w:rsidRPr="006B0E36">
        <w:rPr>
          <w:rFonts w:eastAsia="Times New Roman" w:cs="Times New Roman"/>
          <w:color w:val="333333"/>
          <w:szCs w:val="28"/>
          <w:lang w:val="kk-KZ"/>
        </w:rPr>
        <w:br/>
        <w:t>      1) тиісті бағыт бойынша мемлекеттік органдар қызметін бағалау жөніндегі талдамалық есепті;</w:t>
      </w:r>
      <w:r w:rsidRPr="006B0E36">
        <w:rPr>
          <w:rFonts w:eastAsia="Times New Roman" w:cs="Times New Roman"/>
          <w:color w:val="333333"/>
          <w:szCs w:val="28"/>
          <w:lang w:val="kk-KZ"/>
        </w:rPr>
        <w:br/>
        <w:t>      2) тиісті бағыт бойынша мемлекеттік органдар қызметін жақсарту жөніндегі тұжырымдар мен ұсынымдарды қамтуы тиіс.</w:t>
      </w:r>
      <w:r w:rsidRPr="006B0E36">
        <w:rPr>
          <w:rFonts w:eastAsia="Times New Roman" w:cs="Times New Roman"/>
          <w:color w:val="333333"/>
          <w:szCs w:val="28"/>
          <w:lang w:val="kk-KZ"/>
        </w:rPr>
        <w:br/>
        <w:t>       Мемлекеттік жоспарлау жөніндегі уәкілетті орган тиісті бағыт бойынша мемлекеттік орган қызметінің тиімділігін бағалауға жауапты мемлекеттік органдар жүргізген бағалау нәтижелері туралы қорытындыларды алған күннен бастап бір ай мерзімде мемлекеттік органдар қызметінің тиімділігін жалпы бағалау нәтижелері туралы қорытындыны Қазақстан Республикасы Президентінің Әкімшілігіне және Қазақстан Республикасы Үкіметіне ұсынады.</w:t>
      </w:r>
      <w:r w:rsidRPr="006B0E36">
        <w:rPr>
          <w:rFonts w:eastAsia="Times New Roman" w:cs="Times New Roman"/>
          <w:color w:val="333333"/>
          <w:szCs w:val="28"/>
          <w:lang w:val="kk-KZ"/>
        </w:rPr>
        <w:br/>
        <w:t>      Мемлекеттік органдар қызметінің тиімділігін жалпы бағалау нәтижелері туралы қорытынды мынадай құрамдауыштарды:</w:t>
      </w:r>
      <w:r w:rsidRPr="006B0E36">
        <w:rPr>
          <w:rFonts w:eastAsia="Times New Roman" w:cs="Times New Roman"/>
          <w:color w:val="333333"/>
          <w:szCs w:val="28"/>
          <w:lang w:val="kk-KZ"/>
        </w:rPr>
        <w:br/>
        <w:t>      1) мемлекеттік органдардың есепті кезеңдегі қызметінің нәтижелілігі мен тиімділігі туралы, оның ішінде мемлекеттік орган қызметінің елдің әлеуметтік-экономикалық және қоғамдық-саяси дамуына әсерінің дәрежесі туралы тұжырымдарды;</w:t>
      </w:r>
      <w:r w:rsidRPr="006B0E36">
        <w:rPr>
          <w:rFonts w:eastAsia="Times New Roman" w:cs="Times New Roman"/>
          <w:color w:val="333333"/>
          <w:szCs w:val="28"/>
          <w:lang w:val="kk-KZ"/>
        </w:rPr>
        <w:br/>
        <w:t>      2) мемлекеттік органның алдына қойылған мақсаттар мен міндеттерді іске асыру жөніндегі қызметті ұйымдастыру туралы тұжырымдарды;</w:t>
      </w:r>
      <w:r w:rsidRPr="006B0E36">
        <w:rPr>
          <w:rFonts w:eastAsia="Times New Roman" w:cs="Times New Roman"/>
          <w:color w:val="333333"/>
          <w:szCs w:val="28"/>
          <w:lang w:val="kk-KZ"/>
        </w:rPr>
        <w:br/>
        <w:t>      3) мемлекеттік органның қызметін жақсарту жөніндегі ұсынымдарды қамтуы тиіс.</w:t>
      </w:r>
      <w:r w:rsidRPr="006B0E36">
        <w:rPr>
          <w:rFonts w:eastAsia="Times New Roman" w:cs="Times New Roman"/>
          <w:color w:val="333333"/>
          <w:szCs w:val="28"/>
          <w:lang w:val="kk-KZ"/>
        </w:rPr>
        <w:br/>
        <w:t>       Сараптамалық комиссия мемлекеттік жоспарлау жөніндегі уәкілетті органның мемлекеттік органдар қызметінің тиімділігін жалпы бағалау нәтижелері туралы қорытындысының негізінде сараптамалық қорытындыны қалыптастырады және Қазақстан Республикасының Президентіне енгізеді.</w:t>
      </w:r>
      <w:r w:rsidRPr="006B0E36">
        <w:rPr>
          <w:rFonts w:eastAsia="Times New Roman" w:cs="Times New Roman"/>
          <w:color w:val="333333"/>
          <w:szCs w:val="28"/>
          <w:lang w:val="kk-KZ"/>
        </w:rPr>
        <w:br/>
        <w:t>      Мемлекеттік органдар қызметінің тиімділігін бағалау нәтижелері туралы сараптамалық қорытынды мемлекеттік жоспарлау жөніндегі уәкілетті органның мемлекеттік органдар қызметінің тиімділігін жалпы бағалау нәтижелері туралы қорытындысын алған күннен бастап бір ай мерзімде Қазақстан Республикасының Президентіне енгізіледі.</w:t>
      </w:r>
      <w:r w:rsidRPr="006B0E36">
        <w:rPr>
          <w:rFonts w:eastAsia="Times New Roman" w:cs="Times New Roman"/>
          <w:color w:val="333333"/>
          <w:szCs w:val="28"/>
          <w:lang w:val="kk-KZ"/>
        </w:rPr>
        <w:br/>
        <w:t>      . Мемлекеттік органдар қызметінің тиімділігін бағалау нәтижелері туралы сараптамалық қорытынды мемлекеттік жоспарлау жөніндегі уәкілетті органның қорытындысын бағалауды және қызметінің тиімділігіне бағалау жүргізілген мемлекеттік органдар қызметінің тиімділігін арттыру жөніндегі ұсынымдарды қамтуы тиіс.</w:t>
      </w:r>
      <w:r w:rsidRPr="006B0E36">
        <w:rPr>
          <w:rFonts w:ascii="Helvetica" w:eastAsia="Times New Roman" w:hAnsi="Helvetica" w:cs="Times New Roman"/>
          <w:color w:val="333333"/>
          <w:sz w:val="21"/>
          <w:szCs w:val="21"/>
          <w:lang w:val="kk-KZ"/>
        </w:rPr>
        <w:br/>
        <w:t xml:space="preserve">       </w:t>
      </w:r>
      <w:r>
        <w:rPr>
          <w:lang w:val="kk-KZ"/>
        </w:rPr>
        <w:t>Пайдаланылатын  әдебиеттер:</w:t>
      </w:r>
    </w:p>
    <w:p w14:paraId="7E1D0B3D" w14:textId="6DFD400C"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DD4871">
        <w:rPr>
          <w:rFonts w:eastAsia="Calibri"/>
          <w:bCs/>
          <w:color w:val="000000" w:themeColor="text1"/>
          <w:sz w:val="20"/>
          <w:szCs w:val="20"/>
          <w:lang w:val="kk-KZ"/>
        </w:rPr>
        <w:t xml:space="preserve"> </w:t>
      </w:r>
      <w:r w:rsidR="002D1DC1">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-Нұр-Сұлтан, 2022 ж. 16 наурыз</w:t>
      </w:r>
    </w:p>
    <w:p w14:paraId="3B452756"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6702D19A"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722FE619"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29B2F2A"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66D2F42"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25BAB804"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7.Абылайханова Т.А. Қазақстан Республикасында жергілікті өзін-өзі басқару үлгісін жетілдіру -Өскемен: Берел, 2016.-130 бет.</w:t>
      </w:r>
    </w:p>
    <w:p w14:paraId="07323E69"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2D90E42A"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2A8DE491"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20866931"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5F7E4076"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097BC989"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6CEF3800"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304450C9"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47DC015E"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5E2D3E86"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08C4908C"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77E9F39E"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6533ED68"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1427961C"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DB67628"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6BDFA908"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7E648333"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710A3FEC" w14:textId="77777777" w:rsidR="00C64C3D" w:rsidRDefault="00C64C3D" w:rsidP="00C64C3D">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31433F70"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7BE58B84"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026535F"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9592646"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C1E1F32"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2A9FC437" w14:textId="77777777" w:rsidR="00C64C3D" w:rsidRDefault="00C64C3D" w:rsidP="00C64C3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E373FFB" w14:textId="77777777" w:rsidR="00C64C3D" w:rsidRPr="00045A0E" w:rsidRDefault="00C64C3D" w:rsidP="00C64C3D">
      <w:pPr>
        <w:spacing w:after="0"/>
        <w:ind w:firstLine="709"/>
        <w:jc w:val="both"/>
        <w:rPr>
          <w:lang w:val="kk-KZ"/>
        </w:rPr>
      </w:pPr>
    </w:p>
    <w:p w14:paraId="1BFD783E" w14:textId="389E5D65" w:rsidR="00C64C3D" w:rsidRPr="00C64C3D" w:rsidRDefault="00C64C3D" w:rsidP="00C64C3D">
      <w:pPr>
        <w:tabs>
          <w:tab w:val="left" w:pos="1350"/>
        </w:tabs>
        <w:rPr>
          <w:lang w:val="kk-KZ"/>
        </w:rPr>
      </w:pPr>
    </w:p>
    <w:sectPr w:rsidR="00C64C3D" w:rsidRPr="00C64C3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F8"/>
    <w:rsid w:val="002D1DC1"/>
    <w:rsid w:val="00363D97"/>
    <w:rsid w:val="006C0B77"/>
    <w:rsid w:val="006F1C33"/>
    <w:rsid w:val="007655DB"/>
    <w:rsid w:val="008242FF"/>
    <w:rsid w:val="00870751"/>
    <w:rsid w:val="00922C48"/>
    <w:rsid w:val="00B915B7"/>
    <w:rsid w:val="00C64C3D"/>
    <w:rsid w:val="00EA59DF"/>
    <w:rsid w:val="00EE4070"/>
    <w:rsid w:val="00F12C76"/>
    <w:rsid w:val="00F5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C409"/>
  <w15:chartTrackingRefBased/>
  <w15:docId w15:val="{0956835D-82B5-4222-AFB4-D9027D3A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D97"/>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2021-09-23T02:59:00Z</dcterms:created>
  <dcterms:modified xsi:type="dcterms:W3CDTF">2023-06-14T13:41:00Z</dcterms:modified>
</cp:coreProperties>
</file>